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5BEC" w:rsidRDefault="00155BEC" w:rsidP="00C6011C">
      <w:pPr>
        <w:spacing w:beforeLines="100" w:before="312" w:afterLines="100" w:after="312"/>
        <w:contextualSpacing/>
        <w:mirrorIndents/>
        <w:jc w:val="center"/>
        <w:rPr>
          <w:rFonts w:ascii="华文中宋" w:eastAsia="华文中宋" w:hAnsi="华文中宋" w:hint="default"/>
          <w:sz w:val="40"/>
          <w:szCs w:val="36"/>
        </w:rPr>
      </w:pPr>
      <w:r>
        <w:rPr>
          <w:rFonts w:ascii="华文中宋" w:eastAsia="华文中宋" w:hAnsi="华文中宋"/>
          <w:sz w:val="40"/>
          <w:szCs w:val="36"/>
        </w:rPr>
        <w:t>四川农业大学2019</w:t>
      </w:r>
      <w:r w:rsidRPr="003E2260">
        <w:rPr>
          <w:rFonts w:ascii="华文中宋" w:eastAsia="华文中宋" w:hAnsi="华文中宋"/>
          <w:sz w:val="40"/>
          <w:szCs w:val="36"/>
        </w:rPr>
        <w:t>年度科技创新创业</w:t>
      </w:r>
    </w:p>
    <w:tbl>
      <w:tblPr>
        <w:tblpPr w:leftFromText="180" w:rightFromText="180" w:vertAnchor="text" w:horzAnchor="margin" w:tblpY="1312"/>
        <w:tblOverlap w:val="never"/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984"/>
        <w:gridCol w:w="3057"/>
        <w:gridCol w:w="1572"/>
        <w:gridCol w:w="2637"/>
      </w:tblGrid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起始时间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终止时间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1E5B68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1E5B68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B68" w:rsidRPr="00155BEC" w:rsidRDefault="001E5B68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所属学院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B68" w:rsidRPr="00155BEC" w:rsidRDefault="001E5B68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所属技术领域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创新类型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1726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项目概述</w:t>
            </w: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br/>
              <w:t>(500字以内)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预期成果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成果水平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 xml:space="preserve">获得发明专利  项，实用新型专利  项，其他  项。 </w:t>
            </w:r>
          </w:p>
        </w:tc>
      </w:tr>
      <w:tr w:rsidR="00C6011C" w:rsidTr="00C6011C">
        <w:trPr>
          <w:trHeight w:val="540"/>
        </w:trPr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技术标准制定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256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产学研联合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271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知识产权状况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C6011C" w:rsidTr="00C6011C">
        <w:trPr>
          <w:trHeight w:val="540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经费预算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11C" w:rsidRPr="00155BEC" w:rsidRDefault="00C6011C" w:rsidP="00C6011C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 w:rsidRPr="00155BEC"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 xml:space="preserve">   万元，其中申请财政科技经费   万元。 </w:t>
            </w:r>
          </w:p>
        </w:tc>
      </w:tr>
    </w:tbl>
    <w:p w:rsidR="008D1596" w:rsidRDefault="00155BEC" w:rsidP="008D1596">
      <w:pPr>
        <w:spacing w:beforeLines="100" w:before="312" w:afterLines="100" w:after="312"/>
        <w:contextualSpacing/>
        <w:mirrorIndents/>
        <w:jc w:val="center"/>
        <w:rPr>
          <w:rFonts w:ascii="华文中宋" w:eastAsia="华文中宋" w:hAnsi="华文中宋"/>
          <w:sz w:val="40"/>
          <w:szCs w:val="36"/>
        </w:rPr>
      </w:pPr>
      <w:r w:rsidRPr="003E2260">
        <w:rPr>
          <w:rFonts w:ascii="华文中宋" w:eastAsia="华文中宋" w:hAnsi="华文中宋"/>
          <w:sz w:val="40"/>
          <w:szCs w:val="36"/>
        </w:rPr>
        <w:t>苗子工程</w:t>
      </w:r>
      <w:r>
        <w:rPr>
          <w:rFonts w:ascii="华文中宋" w:eastAsia="华文中宋" w:hAnsi="华文中宋"/>
          <w:sz w:val="40"/>
          <w:szCs w:val="36"/>
        </w:rPr>
        <w:t>重点</w:t>
      </w:r>
      <w:r w:rsidRPr="003E2260">
        <w:rPr>
          <w:rFonts w:ascii="华文中宋" w:eastAsia="华文中宋" w:hAnsi="华文中宋"/>
          <w:sz w:val="40"/>
          <w:szCs w:val="36"/>
        </w:rPr>
        <w:t>项目</w:t>
      </w:r>
      <w:r>
        <w:rPr>
          <w:rFonts w:ascii="华文中宋" w:eastAsia="华文中宋" w:hAnsi="华文中宋"/>
          <w:sz w:val="40"/>
          <w:szCs w:val="36"/>
        </w:rPr>
        <w:t>申报书</w:t>
      </w:r>
    </w:p>
    <w:p w:rsidR="008D1596" w:rsidRPr="008D1596" w:rsidRDefault="008D1596" w:rsidP="008D1596">
      <w:pPr>
        <w:spacing w:beforeLines="100" w:before="312" w:afterLines="100" w:after="312"/>
        <w:contextualSpacing/>
        <w:mirrorIndents/>
        <w:jc w:val="center"/>
        <w:rPr>
          <w:rFonts w:ascii="华文中宋" w:eastAsia="华文中宋" w:hAnsi="华文中宋"/>
          <w:sz w:val="40"/>
          <w:szCs w:val="36"/>
        </w:rPr>
      </w:pPr>
    </w:p>
    <w:p w:rsidR="008D1596" w:rsidRDefault="008D1596" w:rsidP="008D1596">
      <w:pPr>
        <w:spacing w:beforeLines="100" w:before="312" w:afterLines="100" w:after="312"/>
        <w:contextualSpacing/>
        <w:mirrorIndents/>
        <w:jc w:val="center"/>
        <w:rPr>
          <w:rFonts w:ascii="华文中宋" w:eastAsia="华文中宋" w:hAnsi="华文中宋"/>
          <w:sz w:val="40"/>
          <w:szCs w:val="36"/>
        </w:rPr>
      </w:pPr>
    </w:p>
    <w:p w:rsidR="008D1596" w:rsidRDefault="008D1596" w:rsidP="008D1596">
      <w:pPr>
        <w:spacing w:beforeLines="100" w:before="312" w:afterLines="100" w:after="312"/>
        <w:contextualSpacing/>
        <w:mirrorIndents/>
        <w:jc w:val="center"/>
        <w:rPr>
          <w:rFonts w:ascii="华文中宋" w:eastAsia="华文中宋" w:hAnsi="华文中宋"/>
          <w:sz w:val="40"/>
          <w:szCs w:val="36"/>
        </w:rPr>
      </w:pPr>
      <w:r w:rsidRPr="008D1596">
        <w:rPr>
          <w:rFonts w:ascii="华文中宋" w:eastAsia="华文中宋" w:hAnsi="华文中宋"/>
          <w:sz w:val="40"/>
          <w:szCs w:val="36"/>
        </w:rPr>
        <w:t>填写要求</w:t>
      </w:r>
    </w:p>
    <w:p w:rsidR="008D1596" w:rsidRPr="008D1596" w:rsidRDefault="008D1596" w:rsidP="008D1596">
      <w:pPr>
        <w:spacing w:beforeLines="100" w:before="312" w:afterLines="100" w:after="312"/>
        <w:contextualSpacing/>
        <w:mirrorIndents/>
        <w:jc w:val="center"/>
        <w:rPr>
          <w:rFonts w:ascii="华文中宋" w:eastAsia="华文中宋" w:hAnsi="华文中宋"/>
          <w:sz w:val="40"/>
          <w:szCs w:val="36"/>
        </w:rPr>
      </w:pPr>
    </w:p>
    <w:p w:rsidR="008D1596" w:rsidRPr="008D1596" w:rsidRDefault="008D1596" w:rsidP="008D1596">
      <w:pPr>
        <w:spacing w:before="100" w:beforeAutospacing="1" w:after="100" w:afterAutospacing="1"/>
        <w:ind w:firstLineChars="200" w:firstLine="560"/>
        <w:contextualSpacing/>
        <w:rPr>
          <w:rFonts w:ascii="仿宋" w:eastAsia="仿宋" w:hAnsi="仿宋" w:cs="仿宋"/>
          <w:bCs/>
          <w:sz w:val="28"/>
          <w:szCs w:val="28"/>
          <w:lang w:bidi="ar"/>
        </w:rPr>
      </w:pP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t>1.</w:t>
      </w: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t xml:space="preserve">项目申报人填写项目申报书，应实事求是，表述明确。外来语要同时用原文和中文表达，第一次出现的缩略词，须注明全称。 </w:t>
      </w:r>
    </w:p>
    <w:p w:rsidR="008D1596" w:rsidRPr="008D1596" w:rsidRDefault="008D1596" w:rsidP="008D1596">
      <w:pPr>
        <w:spacing w:before="100" w:beforeAutospacing="1" w:after="100" w:afterAutospacing="1"/>
        <w:ind w:firstLineChars="200" w:firstLine="560"/>
        <w:contextualSpacing/>
        <w:rPr>
          <w:rFonts w:ascii="仿宋" w:eastAsia="仿宋" w:hAnsi="仿宋" w:cs="仿宋"/>
          <w:bCs/>
          <w:sz w:val="28"/>
          <w:szCs w:val="28"/>
          <w:lang w:bidi="ar"/>
        </w:rPr>
      </w:pPr>
      <w:r>
        <w:rPr>
          <w:rFonts w:ascii="仿宋" w:eastAsia="仿宋" w:hAnsi="仿宋" w:cs="仿宋"/>
          <w:bCs/>
          <w:sz w:val="28"/>
          <w:szCs w:val="28"/>
          <w:lang w:bidi="ar"/>
        </w:rPr>
        <w:t>2.</w:t>
      </w: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t xml:space="preserve">各级政府行政机构不得作为项目申报单位，也不可以作为合作单位参与研究。 </w:t>
      </w:r>
    </w:p>
    <w:p w:rsidR="008D1596" w:rsidRDefault="008D1596" w:rsidP="008D1596">
      <w:pPr>
        <w:spacing w:before="100" w:beforeAutospacing="1" w:after="100" w:afterAutospacing="1"/>
        <w:ind w:firstLineChars="200" w:firstLine="560"/>
        <w:contextualSpacing/>
        <w:rPr>
          <w:rFonts w:ascii="仿宋" w:eastAsia="仿宋" w:hAnsi="仿宋" w:cs="仿宋"/>
          <w:bCs/>
          <w:sz w:val="28"/>
          <w:szCs w:val="28"/>
          <w:lang w:bidi="ar"/>
        </w:rPr>
      </w:pPr>
      <w:r>
        <w:rPr>
          <w:rFonts w:ascii="仿宋" w:eastAsia="仿宋" w:hAnsi="仿宋" w:cs="仿宋"/>
          <w:bCs/>
          <w:sz w:val="28"/>
          <w:szCs w:val="28"/>
          <w:lang w:bidi="ar"/>
        </w:rPr>
        <w:t>3.</w:t>
      </w: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t>编写要求：</w:t>
      </w:r>
    </w:p>
    <w:p w:rsidR="008D1596" w:rsidRPr="008D1596" w:rsidRDefault="008D1596" w:rsidP="008D1596">
      <w:pPr>
        <w:spacing w:before="100" w:beforeAutospacing="1" w:after="100" w:afterAutospacing="1"/>
        <w:ind w:leftChars="232" w:left="557"/>
        <w:contextualSpacing/>
        <w:rPr>
          <w:rFonts w:ascii="仿宋" w:eastAsia="仿宋" w:hAnsi="仿宋" w:cs="仿宋"/>
          <w:bCs/>
          <w:sz w:val="28"/>
          <w:szCs w:val="28"/>
          <w:lang w:bidi="ar"/>
        </w:rPr>
      </w:pP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t>（1）项目符合申报指南的要求，目</w:t>
      </w:r>
      <w:bookmarkStart w:id="0" w:name="_GoBack"/>
      <w:bookmarkEnd w:id="0"/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t>标定位准确，指标明确、可考核；</w:t>
      </w: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br/>
        <w:t>（2）项目任务明确，要充分考虑经济、技术等方面的可行性；</w:t>
      </w: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br/>
        <w:t>（3）项目管理与实施符合《四川省科技支撑计划管理暂行办法》；</w:t>
      </w:r>
      <w:r w:rsidRPr="008D1596">
        <w:rPr>
          <w:rFonts w:ascii="仿宋" w:eastAsia="仿宋" w:hAnsi="仿宋" w:cs="仿宋"/>
          <w:bCs/>
          <w:sz w:val="28"/>
          <w:szCs w:val="28"/>
          <w:lang w:bidi="ar"/>
        </w:rPr>
        <w:br/>
        <w:t>（4）项目所需省拨经费按《四川省科技支撑计划专项经费管理暂行办法》管理和使用。</w:t>
      </w:r>
    </w:p>
    <w:p w:rsidR="008D1596" w:rsidRDefault="008D1596" w:rsidP="008D1596">
      <w:pPr>
        <w:spacing w:before="100" w:beforeAutospacing="1" w:after="100" w:afterAutospacing="1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8D1596" w:rsidRDefault="008D1596" w:rsidP="008D1596">
      <w:pPr>
        <w:spacing w:before="100" w:beforeAutospacing="1" w:after="100" w:afterAutospacing="1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8D1596" w:rsidRDefault="008D1596" w:rsidP="008D1596">
      <w:pPr>
        <w:spacing w:before="100" w:beforeAutospacing="1" w:after="100" w:afterAutospacing="1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8D1596" w:rsidRDefault="008D1596" w:rsidP="008D1596">
      <w:pPr>
        <w:spacing w:before="100" w:beforeAutospacing="1" w:after="100" w:afterAutospacing="1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8D1596" w:rsidRPr="008D1596" w:rsidRDefault="008D1596" w:rsidP="008D1596">
      <w:pPr>
        <w:spacing w:before="100" w:beforeAutospacing="1" w:after="100" w:afterAutospacing="1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8D1596" w:rsidRPr="008D1596" w:rsidRDefault="008D1596" w:rsidP="008D1596">
      <w:pPr>
        <w:spacing w:before="100" w:beforeAutospacing="1" w:after="100" w:afterAutospacing="1"/>
        <w:rPr>
          <w:rFonts w:ascii="仿宋" w:eastAsia="仿宋" w:hAnsi="仿宋" w:cs="仿宋"/>
          <w:b/>
          <w:bCs/>
          <w:sz w:val="28"/>
          <w:szCs w:val="28"/>
          <w:lang w:bidi="ar"/>
        </w:rPr>
      </w:pPr>
    </w:p>
    <w:p w:rsidR="008D1596" w:rsidRPr="008D1596" w:rsidRDefault="008D1596" w:rsidP="008D1596">
      <w:pPr>
        <w:spacing w:before="100" w:beforeAutospacing="1" w:after="100" w:afterAutospacing="1"/>
        <w:rPr>
          <w:rFonts w:ascii="仿宋" w:eastAsia="仿宋" w:hAnsi="仿宋" w:cs="仿宋" w:hint="default"/>
          <w:b/>
          <w:bCs/>
          <w:sz w:val="28"/>
          <w:szCs w:val="28"/>
          <w:lang w:bidi="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155BEC" w:rsidTr="00A242CC">
        <w:trPr>
          <w:trHeight w:val="975"/>
        </w:trPr>
        <w:tc>
          <w:tcPr>
            <w:tcW w:w="9875" w:type="dxa"/>
            <w:vAlign w:val="center"/>
          </w:tcPr>
          <w:p w:rsidR="00155BEC" w:rsidRDefault="00155BEC" w:rsidP="00A242CC">
            <w:pPr>
              <w:spacing w:before="100" w:beforeAutospacing="1" w:after="100" w:afterAutospacing="1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  <w:bookmarkStart w:id="1" w:name="OLE_LINK2"/>
            <w:r>
              <w:rPr>
                <w:rFonts w:ascii="Times New Roman" w:eastAsia="仿宋" w:hAnsi="Times New Roman"/>
                <w:b/>
                <w:bCs/>
                <w:sz w:val="28"/>
                <w:szCs w:val="28"/>
                <w:lang w:bidi="ar"/>
              </w:rPr>
              <w:lastRenderedPageBreak/>
              <w:t>一、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项目研究主要目标、主要内容、技术关键、技术路线和应用方案</w:t>
            </w:r>
            <w:r>
              <w:rPr>
                <w:rFonts w:ascii="仿宋" w:eastAsia="仿宋" w:hAnsi="仿宋" w:cs="仿宋"/>
                <w:lang w:bidi="ar"/>
              </w:rPr>
              <w:t>(不超过3000字)</w:t>
            </w:r>
          </w:p>
        </w:tc>
      </w:tr>
      <w:tr w:rsidR="00155BEC" w:rsidTr="00A242CC">
        <w:trPr>
          <w:trHeight w:val="12625"/>
        </w:trPr>
        <w:tc>
          <w:tcPr>
            <w:tcW w:w="9875" w:type="dxa"/>
          </w:tcPr>
          <w:p w:rsidR="00155BEC" w:rsidRDefault="00155BEC" w:rsidP="00A242CC">
            <w:pPr>
              <w:widowControl w:val="0"/>
              <w:jc w:val="center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</w:p>
        </w:tc>
      </w:tr>
      <w:bookmarkEnd w:id="1"/>
    </w:tbl>
    <w:p w:rsidR="00155BEC" w:rsidRPr="001E5B68" w:rsidRDefault="00155BEC" w:rsidP="00155BEC">
      <w:pPr>
        <w:rPr>
          <w:rFonts w:ascii="仿宋" w:eastAsia="仿宋" w:hAnsi="仿宋" w:cs="仿宋" w:hint="default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155BEC" w:rsidTr="00A242CC">
        <w:trPr>
          <w:trHeight w:val="884"/>
        </w:trPr>
        <w:tc>
          <w:tcPr>
            <w:tcW w:w="9875" w:type="dxa"/>
            <w:vAlign w:val="center"/>
          </w:tcPr>
          <w:p w:rsidR="00155BEC" w:rsidRDefault="00155BEC" w:rsidP="00A242CC">
            <w:pPr>
              <w:widowControl w:val="0"/>
              <w:jc w:val="both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  <w:bookmarkStart w:id="2" w:name="OLE_LINK3"/>
            <w:r>
              <w:rPr>
                <w:rFonts w:ascii="Times New Roman" w:eastAsia="仿宋" w:hAnsi="Times New Roman"/>
                <w:b/>
                <w:bCs/>
                <w:sz w:val="28"/>
                <w:szCs w:val="28"/>
                <w:lang w:bidi="ar"/>
              </w:rPr>
              <w:lastRenderedPageBreak/>
              <w:t>二、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立项的必要性及国内外研究现状、发展趋势和知识产权状况分析</w:t>
            </w:r>
            <w:r>
              <w:rPr>
                <w:rFonts w:ascii="仿宋" w:eastAsia="仿宋" w:hAnsi="仿宋" w:cs="仿宋"/>
                <w:lang w:bidi="ar"/>
              </w:rPr>
              <w:t>(不超过2000字)</w:t>
            </w:r>
          </w:p>
        </w:tc>
      </w:tr>
      <w:tr w:rsidR="00155BEC" w:rsidTr="00A242CC">
        <w:trPr>
          <w:trHeight w:val="12933"/>
        </w:trPr>
        <w:tc>
          <w:tcPr>
            <w:tcW w:w="9875" w:type="dxa"/>
          </w:tcPr>
          <w:p w:rsidR="00155BEC" w:rsidRDefault="00155BEC" w:rsidP="00A242CC">
            <w:pPr>
              <w:widowControl w:val="0"/>
              <w:jc w:val="center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</w:p>
        </w:tc>
      </w:tr>
      <w:bookmarkEnd w:id="2"/>
    </w:tbl>
    <w:p w:rsidR="00155BEC" w:rsidRDefault="00155BEC" w:rsidP="00155BEC">
      <w:pPr>
        <w:rPr>
          <w:rFonts w:ascii="仿宋" w:eastAsia="仿宋" w:hAnsi="仿宋" w:cs="仿宋" w:hint="default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155BEC" w:rsidTr="00A242CC">
        <w:trPr>
          <w:trHeight w:val="884"/>
        </w:trPr>
        <w:tc>
          <w:tcPr>
            <w:tcW w:w="9875" w:type="dxa"/>
            <w:vAlign w:val="center"/>
          </w:tcPr>
          <w:p w:rsidR="00155BEC" w:rsidRDefault="00155BEC" w:rsidP="00A242CC">
            <w:pPr>
              <w:widowControl w:val="0"/>
              <w:jc w:val="both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  <w:bookmarkStart w:id="3" w:name="OLE_LINK4"/>
            <w:r>
              <w:rPr>
                <w:rFonts w:ascii="Times New Roman" w:eastAsia="仿宋" w:hAnsi="Times New Roman"/>
                <w:b/>
                <w:bCs/>
                <w:sz w:val="28"/>
                <w:szCs w:val="28"/>
                <w:lang w:bidi="ar"/>
              </w:rPr>
              <w:lastRenderedPageBreak/>
              <w:t>三、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项目的创新性</w:t>
            </w:r>
            <w:r>
              <w:rPr>
                <w:rFonts w:ascii="仿宋" w:eastAsia="仿宋" w:hAnsi="仿宋" w:cs="仿宋"/>
                <w:lang w:bidi="ar"/>
              </w:rPr>
              <w:t>(理论创新、应用创新、技术创新，不超过800字)</w:t>
            </w:r>
          </w:p>
        </w:tc>
      </w:tr>
      <w:tr w:rsidR="00155BEC" w:rsidTr="00A242CC">
        <w:trPr>
          <w:trHeight w:val="12847"/>
        </w:trPr>
        <w:tc>
          <w:tcPr>
            <w:tcW w:w="9875" w:type="dxa"/>
          </w:tcPr>
          <w:p w:rsidR="00155BEC" w:rsidRDefault="00155BEC" w:rsidP="00A242CC">
            <w:pPr>
              <w:widowControl w:val="0"/>
              <w:jc w:val="center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</w:p>
        </w:tc>
      </w:tr>
      <w:bookmarkEnd w:id="3"/>
    </w:tbl>
    <w:p w:rsidR="00155BEC" w:rsidRDefault="00155BEC" w:rsidP="00155BEC">
      <w:pPr>
        <w:jc w:val="center"/>
        <w:rPr>
          <w:rFonts w:ascii="仿宋" w:eastAsia="仿宋" w:hAnsi="仿宋" w:cs="仿宋" w:hint="default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155BEC" w:rsidTr="00A242CC">
        <w:trPr>
          <w:trHeight w:val="884"/>
        </w:trPr>
        <w:tc>
          <w:tcPr>
            <w:tcW w:w="9875" w:type="dxa"/>
            <w:vAlign w:val="center"/>
          </w:tcPr>
          <w:p w:rsidR="00155BEC" w:rsidRDefault="00155BEC" w:rsidP="00A242CC">
            <w:pPr>
              <w:widowControl w:val="0"/>
              <w:jc w:val="both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  <w:lastRenderedPageBreak/>
              <w:t>四、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项目应用前景和预期经济、社会效益</w:t>
            </w:r>
            <w:r>
              <w:rPr>
                <w:rFonts w:ascii="仿宋" w:eastAsia="仿宋" w:hAnsi="仿宋" w:cs="仿宋"/>
                <w:lang w:bidi="ar"/>
              </w:rPr>
              <w:t>(不超过1000字)</w:t>
            </w:r>
          </w:p>
        </w:tc>
      </w:tr>
      <w:tr w:rsidR="00155BEC" w:rsidTr="00A242CC">
        <w:trPr>
          <w:trHeight w:val="13131"/>
        </w:trPr>
        <w:tc>
          <w:tcPr>
            <w:tcW w:w="9875" w:type="dxa"/>
          </w:tcPr>
          <w:p w:rsidR="00155BEC" w:rsidRDefault="00155BEC" w:rsidP="00A242CC">
            <w:pPr>
              <w:widowControl w:val="0"/>
              <w:jc w:val="center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</w:p>
        </w:tc>
      </w:tr>
    </w:tbl>
    <w:p w:rsidR="00155BEC" w:rsidRDefault="00155BEC" w:rsidP="00155BEC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155BEC" w:rsidTr="00A242CC">
        <w:trPr>
          <w:trHeight w:val="884"/>
        </w:trPr>
        <w:tc>
          <w:tcPr>
            <w:tcW w:w="9875" w:type="dxa"/>
            <w:vAlign w:val="center"/>
          </w:tcPr>
          <w:p w:rsidR="00155BEC" w:rsidRDefault="00155BEC" w:rsidP="00A242CC">
            <w:pPr>
              <w:adjustRightInd w:val="0"/>
              <w:snapToGrid w:val="0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  <w:bookmarkStart w:id="4" w:name="OLE_LINK5"/>
            <w:r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  <w:lastRenderedPageBreak/>
              <w:t>五、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已有研究基础、承担优势和项目实施的风险及应对策略</w:t>
            </w:r>
            <w:r>
              <w:rPr>
                <w:rFonts w:ascii="仿宋" w:eastAsia="仿宋" w:hAnsi="仿宋" w:cs="仿宋"/>
                <w:lang w:bidi="ar"/>
              </w:rPr>
              <w:t>(研究基础、承担优势包括与项目有关的前期研究状况、实验设备及设备条件、近三年主持或主</w:t>
            </w:r>
            <w:proofErr w:type="gramStart"/>
            <w:r>
              <w:rPr>
                <w:rFonts w:ascii="仿宋" w:eastAsia="仿宋" w:hAnsi="仿宋" w:cs="仿宋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/>
                <w:lang w:bidi="ar"/>
              </w:rPr>
              <w:t>的科研成果，获奖及发表论文情况，产学研结合情况等。不超过1000字)</w:t>
            </w:r>
          </w:p>
        </w:tc>
      </w:tr>
      <w:tr w:rsidR="00155BEC" w:rsidTr="00A242CC">
        <w:trPr>
          <w:trHeight w:val="13019"/>
        </w:trPr>
        <w:tc>
          <w:tcPr>
            <w:tcW w:w="9875" w:type="dxa"/>
          </w:tcPr>
          <w:p w:rsidR="00155BEC" w:rsidRDefault="00155BEC" w:rsidP="00A242CC">
            <w:pPr>
              <w:widowControl w:val="0"/>
              <w:jc w:val="center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</w:p>
        </w:tc>
      </w:tr>
      <w:bookmarkEnd w:id="4"/>
    </w:tbl>
    <w:p w:rsidR="00155BEC" w:rsidRDefault="00155BEC" w:rsidP="00155BEC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155BEC" w:rsidTr="00A242CC">
        <w:trPr>
          <w:trHeight w:val="884"/>
        </w:trPr>
        <w:tc>
          <w:tcPr>
            <w:tcW w:w="9875" w:type="dxa"/>
            <w:vAlign w:val="center"/>
          </w:tcPr>
          <w:p w:rsidR="00155BEC" w:rsidRDefault="00155BEC" w:rsidP="00A242CC">
            <w:pPr>
              <w:spacing w:before="100" w:beforeAutospacing="1" w:after="100" w:afterAutospacing="1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  <w:lastRenderedPageBreak/>
              <w:t>六、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项目的年度进度及预期目标</w:t>
            </w:r>
            <w:r>
              <w:rPr>
                <w:rFonts w:ascii="仿宋" w:eastAsia="仿宋" w:hAnsi="仿宋" w:cs="仿宋"/>
                <w:lang w:bidi="ar"/>
              </w:rPr>
              <w:t>(</w:t>
            </w:r>
            <w:r>
              <w:rPr>
                <w:rFonts w:ascii="仿宋" w:eastAsia="仿宋" w:hAnsi="仿宋" w:cs="仿宋"/>
                <w:bCs/>
                <w:lang w:bidi="ar"/>
              </w:rPr>
              <w:t>请以半年为一个阶段，</w:t>
            </w:r>
            <w:r>
              <w:rPr>
                <w:rFonts w:ascii="仿宋" w:eastAsia="仿宋" w:hAnsi="仿宋" w:cs="仿宋"/>
                <w:lang w:bidi="ar"/>
              </w:rPr>
              <w:t>不超过1000字)</w:t>
            </w:r>
          </w:p>
        </w:tc>
      </w:tr>
      <w:tr w:rsidR="00155BEC" w:rsidTr="00A242CC">
        <w:trPr>
          <w:trHeight w:val="13131"/>
        </w:trPr>
        <w:tc>
          <w:tcPr>
            <w:tcW w:w="9875" w:type="dxa"/>
          </w:tcPr>
          <w:p w:rsidR="00155BEC" w:rsidRDefault="00155BEC" w:rsidP="00A242CC">
            <w:pPr>
              <w:widowControl w:val="0"/>
              <w:jc w:val="center"/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bidi="ar"/>
              </w:rPr>
            </w:pPr>
          </w:p>
        </w:tc>
      </w:tr>
    </w:tbl>
    <w:p w:rsidR="00155BEC" w:rsidRDefault="00155BEC" w:rsidP="00155BEC">
      <w:pPr>
        <w:rPr>
          <w:rFonts w:hint="default"/>
        </w:rPr>
      </w:pPr>
    </w:p>
    <w:sectPr w:rsidR="00155BEC">
      <w:pgSz w:w="11907" w:h="16330"/>
      <w:pgMar w:top="907" w:right="1021" w:bottom="907" w:left="1021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B6" w:rsidRDefault="00027CB6" w:rsidP="00155BEC">
      <w:pPr>
        <w:rPr>
          <w:rFonts w:hint="default"/>
        </w:rPr>
      </w:pPr>
      <w:r>
        <w:separator/>
      </w:r>
    </w:p>
  </w:endnote>
  <w:endnote w:type="continuationSeparator" w:id="0">
    <w:p w:rsidR="00027CB6" w:rsidRDefault="00027CB6" w:rsidP="00155BE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B6" w:rsidRDefault="00027CB6" w:rsidP="00155BEC">
      <w:pPr>
        <w:rPr>
          <w:rFonts w:hint="default"/>
        </w:rPr>
      </w:pPr>
      <w:r>
        <w:separator/>
      </w:r>
    </w:p>
  </w:footnote>
  <w:footnote w:type="continuationSeparator" w:id="0">
    <w:p w:rsidR="00027CB6" w:rsidRDefault="00027CB6" w:rsidP="00155BE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27E0"/>
    <w:multiLevelType w:val="multilevel"/>
    <w:tmpl w:val="5980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EE0"/>
    <w:rsid w:val="00027CB6"/>
    <w:rsid w:val="00155BEC"/>
    <w:rsid w:val="001E5B68"/>
    <w:rsid w:val="0023015D"/>
    <w:rsid w:val="00354792"/>
    <w:rsid w:val="00862C58"/>
    <w:rsid w:val="008D1596"/>
    <w:rsid w:val="00994DCE"/>
    <w:rsid w:val="00B239E5"/>
    <w:rsid w:val="00B56203"/>
    <w:rsid w:val="00C6011C"/>
    <w:rsid w:val="05EC2EE0"/>
    <w:rsid w:val="1D590C9D"/>
    <w:rsid w:val="2E6A2EE9"/>
    <w:rsid w:val="576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5BEC"/>
    <w:rPr>
      <w:rFonts w:ascii="宋体" w:hAnsi="宋体"/>
      <w:sz w:val="18"/>
      <w:szCs w:val="18"/>
    </w:rPr>
  </w:style>
  <w:style w:type="paragraph" w:styleId="a5">
    <w:name w:val="footer"/>
    <w:basedOn w:val="a"/>
    <w:link w:val="Char0"/>
    <w:rsid w:val="00155B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5BEC"/>
    <w:rPr>
      <w:rFonts w:ascii="宋体" w:hAnsi="宋体"/>
      <w:sz w:val="18"/>
      <w:szCs w:val="18"/>
    </w:rPr>
  </w:style>
  <w:style w:type="character" w:styleId="a6">
    <w:name w:val="annotation reference"/>
    <w:rsid w:val="00155BEC"/>
    <w:rPr>
      <w:sz w:val="21"/>
      <w:szCs w:val="21"/>
    </w:rPr>
  </w:style>
  <w:style w:type="paragraph" w:styleId="a7">
    <w:name w:val="annotation text"/>
    <w:basedOn w:val="a"/>
    <w:link w:val="Char1"/>
    <w:rsid w:val="00155BEC"/>
    <w:rPr>
      <w:rFonts w:hint="default"/>
    </w:rPr>
  </w:style>
  <w:style w:type="character" w:customStyle="1" w:styleId="Char1">
    <w:name w:val="批注文字 Char"/>
    <w:basedOn w:val="a0"/>
    <w:link w:val="a7"/>
    <w:rsid w:val="00155BEC"/>
    <w:rPr>
      <w:rFonts w:ascii="宋体" w:hAnsi="宋体"/>
      <w:sz w:val="24"/>
      <w:szCs w:val="24"/>
    </w:rPr>
  </w:style>
  <w:style w:type="paragraph" w:styleId="a8">
    <w:name w:val="Balloon Text"/>
    <w:basedOn w:val="a"/>
    <w:link w:val="Char2"/>
    <w:rsid w:val="00155BEC"/>
    <w:rPr>
      <w:sz w:val="18"/>
      <w:szCs w:val="18"/>
    </w:rPr>
  </w:style>
  <w:style w:type="character" w:customStyle="1" w:styleId="Char2">
    <w:name w:val="批注框文本 Char"/>
    <w:basedOn w:val="a0"/>
    <w:link w:val="a8"/>
    <w:rsid w:val="00155BEC"/>
    <w:rPr>
      <w:rFonts w:ascii="宋体" w:hAnsi="宋体"/>
      <w:sz w:val="18"/>
      <w:szCs w:val="18"/>
    </w:rPr>
  </w:style>
  <w:style w:type="character" w:styleId="a9">
    <w:name w:val="Hyperlink"/>
    <w:basedOn w:val="a0"/>
    <w:rsid w:val="008D15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5BEC"/>
    <w:rPr>
      <w:rFonts w:ascii="宋体" w:hAnsi="宋体"/>
      <w:sz w:val="18"/>
      <w:szCs w:val="18"/>
    </w:rPr>
  </w:style>
  <w:style w:type="paragraph" w:styleId="a5">
    <w:name w:val="footer"/>
    <w:basedOn w:val="a"/>
    <w:link w:val="Char0"/>
    <w:rsid w:val="00155B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5BEC"/>
    <w:rPr>
      <w:rFonts w:ascii="宋体" w:hAnsi="宋体"/>
      <w:sz w:val="18"/>
      <w:szCs w:val="18"/>
    </w:rPr>
  </w:style>
  <w:style w:type="character" w:styleId="a6">
    <w:name w:val="annotation reference"/>
    <w:rsid w:val="00155BEC"/>
    <w:rPr>
      <w:sz w:val="21"/>
      <w:szCs w:val="21"/>
    </w:rPr>
  </w:style>
  <w:style w:type="paragraph" w:styleId="a7">
    <w:name w:val="annotation text"/>
    <w:basedOn w:val="a"/>
    <w:link w:val="Char1"/>
    <w:rsid w:val="00155BEC"/>
    <w:rPr>
      <w:rFonts w:hint="default"/>
    </w:rPr>
  </w:style>
  <w:style w:type="character" w:customStyle="1" w:styleId="Char1">
    <w:name w:val="批注文字 Char"/>
    <w:basedOn w:val="a0"/>
    <w:link w:val="a7"/>
    <w:rsid w:val="00155BEC"/>
    <w:rPr>
      <w:rFonts w:ascii="宋体" w:hAnsi="宋体"/>
      <w:sz w:val="24"/>
      <w:szCs w:val="24"/>
    </w:rPr>
  </w:style>
  <w:style w:type="paragraph" w:styleId="a8">
    <w:name w:val="Balloon Text"/>
    <w:basedOn w:val="a"/>
    <w:link w:val="Char2"/>
    <w:rsid w:val="00155BEC"/>
    <w:rPr>
      <w:sz w:val="18"/>
      <w:szCs w:val="18"/>
    </w:rPr>
  </w:style>
  <w:style w:type="character" w:customStyle="1" w:styleId="Char2">
    <w:name w:val="批注框文本 Char"/>
    <w:basedOn w:val="a0"/>
    <w:link w:val="a8"/>
    <w:rsid w:val="00155BEC"/>
    <w:rPr>
      <w:rFonts w:ascii="宋体" w:hAnsi="宋体"/>
      <w:sz w:val="18"/>
      <w:szCs w:val="18"/>
    </w:rPr>
  </w:style>
  <w:style w:type="character" w:styleId="a9">
    <w:name w:val="Hyperlink"/>
    <w:basedOn w:val="a0"/>
    <w:rsid w:val="008D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117</Words>
  <Characters>671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2018-07-30T06:23:00Z</dcterms:created>
  <dcterms:modified xsi:type="dcterms:W3CDTF">2018-08-31T03:10:00Z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